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94" w:rsidRPr="002E1994" w:rsidRDefault="002E1994" w:rsidP="002E1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NUOVE ALIQUOTE PER IL TRASFERIMENTO DEI TERRENI AGRICOLI</w:t>
      </w:r>
    </w:p>
    <w:p w:rsidR="002E1994" w:rsidRPr="002E1994" w:rsidRDefault="00155C8F" w:rsidP="002E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5C8F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comma 905 della legge di stabilità per il 2016</w:t>
      </w: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</w:t>
      </w: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elevato l’imposta di registro</w:t>
      </w: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dovuta </w:t>
      </w: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 trasferimenti di terreni dal 12 al 15 per cento.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L’incremento dell’aliquota si riferisce alle </w:t>
      </w: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compravendite di terreni agricoli</w:t>
      </w: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cui </w:t>
      </w: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parte acquirente non è coltivatore diretto o imprenditore agricolo professionale (IAP).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Rimangono </w:t>
      </w: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invariate le aliquote per la compravendita degli altri immobili</w:t>
      </w: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comprese quelle agevolate</w:t>
      </w: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riguardanti l’acquisto di terreni agricoli effettuate da coltivatori diretti e IAP iscritti nella rispettive gestioni previdenziali (c.d. </w:t>
      </w: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PPC</w:t>
      </w: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Quest’ultima agevolazione è stata peraltro allargata</w:t>
      </w: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, a certe condizioni</w:t>
      </w: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al coniuge e ai familiari in linea retta anche se non iscritti nella gestione previdenziale</w:t>
      </w: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(commi 906 e 907).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comma 57 ha previsto </w:t>
      </w: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l’esenzione da ogni tributo per gli atti di ricomposizione fondiaria</w:t>
      </w: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riordino fondiario promossi da regioni, province, comuni e comunità montane.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Riteniamo utile riepilogare tutte le imposte sui trasferimenti di terreni e aziende agricole in vigore dal 1° gennaio 2016.</w:t>
      </w:r>
    </w:p>
    <w:p w:rsid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Compravendite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1845"/>
        <w:gridCol w:w="1140"/>
        <w:gridCol w:w="1230"/>
        <w:gridCol w:w="1035"/>
      </w:tblGrid>
      <w:tr w:rsidR="002E1994" w:rsidRPr="002E1994" w:rsidTr="002E1994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Acquisto di terreni e fondi rustici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Riferimenti legge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Registro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Ipotecarie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Catastali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Coltivatori diretti e IAP iscritti all’INPS; società agricole IAP - PPC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art. 2, co. 4-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bis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, DL n 194/2009 (PPC)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200 €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200 €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1% [1]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Coltivatori diretti e IAP iscritti all’INPS [2]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art.1 tariffa, 1 –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Dpr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131/86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9% [3]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50 €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50 €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Soggetti diversi da coltivatori diretti e IAP [4]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art.1 tariffa, 3 –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Dpr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131/86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15% [5]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50 €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50 €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Coniuge, già proprietario di terreni, convivente con coltivatore diretto o IAP iscritto INPS [6]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art. 2, co. 4-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bis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, DL n 194/2009 (PPC)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200 €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200 €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1%  [7]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Parente in linea retta, già proprietario di terreni, convivente con coltivatore diretto o IAP iscritto INPS [8]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art. 2, co. 4-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bis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, DL n 194/2009 (PPC)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200 €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200 €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1%  [9]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Proprietario di maso chiuso [10]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art. 2, co. 4-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bis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, DL n 194/2009 (PPC)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200 €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200 €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1% [11]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Coltivatori diretti e IAP per costituzione di compendio unico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Art.5-bis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D.Lgs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n. 228/2001; art. 5-bis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legge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lastRenderedPageBreak/>
              <w:t>n.97/1994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Agevolazione soppressa dall’art. 10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D.Lgs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n.23/2011, mod. da art. 26 D.L. n.104/2013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Cessione d’azienda agricola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Art. 1,2 e 6 tariffa –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Dpr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131/86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0,5% per i crediti; 3% su beni mobili e avviamento; per i fondi rustici: 9%; 15% o PPC</w:t>
            </w:r>
          </w:p>
        </w:tc>
      </w:tr>
    </w:tbl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Donazioni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5"/>
        <w:gridCol w:w="1845"/>
        <w:gridCol w:w="1155"/>
        <w:gridCol w:w="1230"/>
        <w:gridCol w:w="1020"/>
      </w:tblGrid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                                 Donazioni di: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Riferimenti legge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Registro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Ipotecarie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Catastali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Azienda a favore di giovani agricoltori, in linea retta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Art. 14 Legge 15/12/1998 n. 441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200 €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Azienda familiare, anche con patto di famiglia, a favore di discendenti e del coniuge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Art. 3 – comma 4-ter,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D.Lgs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n. 346/90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Terreni per costituzione di compendio unico a favore di coltivatori diretti e IAP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Art.5-bis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D.Lgs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n. 228/2001; art. 5-bis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legge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n.97/1994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Terreni e diritti reali su di essi, senza agevolazioni, in linea retta o coniuge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D.lgs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 346/90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4% [12]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2% [13]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1% [14]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Conferimenti societari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5"/>
        <w:gridCol w:w="1845"/>
        <w:gridCol w:w="1155"/>
        <w:gridCol w:w="1230"/>
        <w:gridCol w:w="1020"/>
      </w:tblGrid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Conferimenti in qualsiasi tipo di società di: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Riferimenti legge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Imposta</w:t>
            </w:r>
          </w:p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donazioni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Ipotecarie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Catastali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Conferimento di terreni agricoli e diritti reali in altre società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Art.4 tariffa –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Dpr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131/86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15% [15]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50 €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50 €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Conferimento di azienda agricola in qualsiasi tipo di società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Art. 4 tariffa –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Dpr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131/86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200 €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200 €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200 €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Ricomposizione fondiaria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5"/>
        <w:gridCol w:w="1845"/>
        <w:gridCol w:w="1155"/>
        <w:gridCol w:w="1230"/>
        <w:gridCol w:w="1020"/>
      </w:tblGrid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Atti di ricomposizione fondiaria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Riferimenti legge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Imposta</w:t>
            </w:r>
          </w:p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donazioni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Ipotecarie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Catastali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E1994" w:rsidRPr="002E1994" w:rsidTr="002E1994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Atti di ricomposizione fondiaria e riordino promossi da regioni, comuni, province e comunità montane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Art.1 </w:t>
            </w:r>
            <w:proofErr w:type="spellStart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–co</w:t>
            </w:r>
            <w:proofErr w:type="spellEnd"/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57 – legge n. 208/2015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94" w:rsidRPr="002E1994" w:rsidRDefault="002E1994" w:rsidP="002E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</w:tr>
    </w:tbl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E1994" w:rsidRPr="002E1994" w:rsidRDefault="002E1994" w:rsidP="002E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textWrapping" w:clear="all"/>
      </w:r>
    </w:p>
    <w:p w:rsidR="002E1994" w:rsidRPr="002E1994" w:rsidRDefault="00155C8F" w:rsidP="002E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5C8F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159.05pt;height:.75pt" o:hrpct="330" o:hralign="center" o:hrstd="t" o:hr="t" fillcolor="#a0a0a0" stroked="f"/>
        </w:pic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[1] Minimo 200 €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[2] Aliquote ordinarie, valevoli anche per coltivatori diretti e IAP che non intendono usufruire dell’agevolazione PPC; Vale anche per il trasferimento a titolo oneroso di diritti reali sui terreni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[3] Minimo 1.000 €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[4] Modificato dal comma 905 – art.1 – legge n. 208/2015; fino al 31/12/2015 era il 12%; Vale anche per il trasferimento a titolo oneroso di diritti reali sui terreni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[5] Minimo 1.000 €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[6] Inserito dal comma 907 – art.1 – legge n. 208/2015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[7] Minimo 200 €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[8] Inserito dal comma 907 – art.1 – legge n. 208/2015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[9] Minimo 200 €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[10] Inserito dal comma 906 – art.1 – legge n. 208/2015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[11] Minimo 200 €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[12] L’aliquota del 4% si applica dopo avere applicato la franchigia di 1 milione di euro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[13] Minimo 200 €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[14] Minimo 200 €</w:t>
      </w:r>
    </w:p>
    <w:p w:rsidR="002E1994" w:rsidRPr="002E1994" w:rsidRDefault="002E1994" w:rsidP="002E1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1994">
        <w:rPr>
          <w:rFonts w:ascii="Times New Roman" w:eastAsia="Times New Roman" w:hAnsi="Times New Roman" w:cs="Times New Roman"/>
          <w:sz w:val="24"/>
          <w:szCs w:val="24"/>
          <w:lang w:eastAsia="it-IT"/>
        </w:rPr>
        <w:t>[15] Minimo 1.000 euro</w:t>
      </w:r>
    </w:p>
    <w:p w:rsidR="004A7A9A" w:rsidRDefault="004A7A9A"/>
    <w:sectPr w:rsidR="004A7A9A" w:rsidSect="004A7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E1994"/>
    <w:rsid w:val="00155C8F"/>
    <w:rsid w:val="00272278"/>
    <w:rsid w:val="002E1994"/>
    <w:rsid w:val="004A7A9A"/>
    <w:rsid w:val="005E1899"/>
    <w:rsid w:val="0061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A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consulenza">
    <w:name w:val="paragrafo_consulenza"/>
    <w:basedOn w:val="Normale"/>
    <w:rsid w:val="002E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E1994"/>
    <w:rPr>
      <w:b/>
      <w:bCs/>
    </w:rPr>
  </w:style>
  <w:style w:type="paragraph" w:styleId="NormaleWeb">
    <w:name w:val="Normal (Web)"/>
    <w:basedOn w:val="Normale"/>
    <w:uiPriority w:val="99"/>
    <w:unhideWhenUsed/>
    <w:rsid w:val="002E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consulenza">
    <w:name w:val="titolo_consulenza"/>
    <w:basedOn w:val="Normale"/>
    <w:rsid w:val="002E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Principale</dc:creator>
  <cp:lastModifiedBy>Utente Principale</cp:lastModifiedBy>
  <cp:revision>3</cp:revision>
  <dcterms:created xsi:type="dcterms:W3CDTF">2016-02-09T16:06:00Z</dcterms:created>
  <dcterms:modified xsi:type="dcterms:W3CDTF">2016-02-09T16:14:00Z</dcterms:modified>
</cp:coreProperties>
</file>